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A" w:rsidRPr="00640450" w:rsidRDefault="00640450" w:rsidP="00CA355C">
      <w:pPr>
        <w:pStyle w:val="NoSpacing"/>
        <w:shd w:val="clear" w:color="auto" w:fill="FFFFFF"/>
        <w:spacing w:before="360" w:beforeAutospacing="0" w:after="360" w:afterAutospacing="0"/>
        <w:ind w:firstLine="360"/>
        <w:jc w:val="center"/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</w:pPr>
      <w:proofErr w:type="spellStart"/>
      <w:r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>Despre</w:t>
      </w:r>
      <w:proofErr w:type="spellEnd"/>
      <w:r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 xml:space="preserve"> </w:t>
      </w:r>
      <w:proofErr w:type="spellStart"/>
      <w:r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>logopedie</w:t>
      </w:r>
      <w:proofErr w:type="spellEnd"/>
      <w:r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 xml:space="preserve"> </w:t>
      </w:r>
      <w:proofErr w:type="spellStart"/>
      <w:r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>și</w:t>
      </w:r>
      <w:proofErr w:type="spellEnd"/>
      <w:r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 xml:space="preserve"> </w:t>
      </w:r>
      <w:proofErr w:type="spellStart"/>
      <w:r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>corectarea</w:t>
      </w:r>
      <w:proofErr w:type="spellEnd"/>
      <w:r w:rsidR="00A82D3A"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 xml:space="preserve"> </w:t>
      </w:r>
      <w:proofErr w:type="spellStart"/>
      <w:r w:rsidR="00A82D3A"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>tulburărilor</w:t>
      </w:r>
      <w:proofErr w:type="spellEnd"/>
      <w:r w:rsidR="00A82D3A"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 xml:space="preserve"> de </w:t>
      </w:r>
      <w:proofErr w:type="spellStart"/>
      <w:r w:rsidR="00A82D3A"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>limbaj</w:t>
      </w:r>
      <w:proofErr w:type="spellEnd"/>
      <w:r w:rsidR="00A82D3A"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 xml:space="preserve"> a </w:t>
      </w:r>
      <w:proofErr w:type="spellStart"/>
      <w:r w:rsidR="00A82D3A" w:rsidRPr="00640450">
        <w:rPr>
          <w:rFonts w:ascii="Arial Black" w:hAnsi="Arial Black"/>
          <w:b/>
          <w:color w:val="000000"/>
          <w:sz w:val="40"/>
          <w:szCs w:val="40"/>
          <w:shd w:val="clear" w:color="auto" w:fill="FEFEFE"/>
        </w:rPr>
        <w:t>copiilor</w:t>
      </w:r>
      <w:proofErr w:type="spellEnd"/>
    </w:p>
    <w:p w:rsidR="00081DEB" w:rsidRPr="00CA355C" w:rsidRDefault="00A82D3A" w:rsidP="00C6506B">
      <w:pPr>
        <w:pStyle w:val="NoSpacing"/>
        <w:shd w:val="clear" w:color="auto" w:fill="FFFFFF"/>
        <w:spacing w:before="360" w:beforeAutospacing="0" w:after="360" w:afterAutospacing="0"/>
        <w:ind w:firstLine="360"/>
        <w:jc w:val="both"/>
        <w:rPr>
          <w:color w:val="000000"/>
          <w:sz w:val="28"/>
          <w:szCs w:val="28"/>
          <w:shd w:val="clear" w:color="auto" w:fill="FEFEFE"/>
        </w:rPr>
      </w:pP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Când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sunt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foarte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mici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,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toți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copiii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deformează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cuvintele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,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dar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în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mod normal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pronunția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se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îmbunătățeș</w:t>
      </w:r>
      <w:proofErr w:type="gramStart"/>
      <w:r w:rsidRPr="00CA355C">
        <w:rPr>
          <w:color w:val="000000"/>
          <w:sz w:val="28"/>
          <w:szCs w:val="28"/>
          <w:shd w:val="clear" w:color="auto" w:fill="FEFEFE"/>
        </w:rPr>
        <w:t>te</w:t>
      </w:r>
      <w:proofErr w:type="spellEnd"/>
      <w:r w:rsidRPr="00CA355C">
        <w:rPr>
          <w:color w:val="000000"/>
          <w:sz w:val="28"/>
          <w:szCs w:val="28"/>
          <w:shd w:val="clear" w:color="auto" w:fill="FEFEFE"/>
        </w:rPr>
        <w:t xml:space="preserve"> 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pe</w:t>
      </w:r>
      <w:proofErr w:type="spellEnd"/>
      <w:proofErr w:type="gramEnd"/>
      <w:r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CA355C">
        <w:rPr>
          <w:color w:val="000000"/>
          <w:sz w:val="28"/>
          <w:szCs w:val="28"/>
          <w:shd w:val="clear" w:color="auto" w:fill="FEFEFE"/>
        </w:rPr>
        <w:t>măsură</w:t>
      </w:r>
      <w:proofErr w:type="spellEnd"/>
      <w:r w:rsidR="00081DEB"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081DEB" w:rsidRPr="00CA355C">
        <w:rPr>
          <w:color w:val="000000"/>
          <w:sz w:val="28"/>
          <w:szCs w:val="28"/>
          <w:shd w:val="clear" w:color="auto" w:fill="FEFEFE"/>
        </w:rPr>
        <w:t>ce</w:t>
      </w:r>
      <w:proofErr w:type="spellEnd"/>
      <w:r w:rsidR="00081DEB" w:rsidRPr="00CA355C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081DEB" w:rsidRPr="00CA355C">
        <w:rPr>
          <w:color w:val="000000"/>
          <w:sz w:val="28"/>
          <w:szCs w:val="28"/>
          <w:shd w:val="clear" w:color="auto" w:fill="FEFEFE"/>
        </w:rPr>
        <w:t>cresc</w:t>
      </w:r>
      <w:proofErr w:type="spellEnd"/>
      <w:r w:rsidR="00081DEB" w:rsidRPr="00CA355C">
        <w:rPr>
          <w:color w:val="000000"/>
          <w:sz w:val="28"/>
          <w:szCs w:val="28"/>
          <w:shd w:val="clear" w:color="auto" w:fill="FEFEFE"/>
        </w:rPr>
        <w:t>.</w:t>
      </w:r>
    </w:p>
    <w:p w:rsidR="00081DEB" w:rsidRPr="00CA355C" w:rsidRDefault="00081DEB" w:rsidP="00C6506B">
      <w:pPr>
        <w:shd w:val="clear" w:color="auto" w:fill="FEFEFE"/>
        <w:spacing w:before="100" w:beforeAutospacing="1" w:after="100" w:afterAutospacing="1" w:line="6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  <w:proofErr w:type="spellStart"/>
      <w:r w:rsidRPr="00CA35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Ce</w:t>
      </w:r>
      <w:proofErr w:type="spellEnd"/>
      <w:r w:rsidRPr="00CA35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proofErr w:type="spellStart"/>
      <w:proofErr w:type="gramStart"/>
      <w:r w:rsidRPr="00CA35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este</w:t>
      </w:r>
      <w:proofErr w:type="spellEnd"/>
      <w:proofErr w:type="gramEnd"/>
      <w:r w:rsidRPr="00CA35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logopedia</w:t>
      </w:r>
      <w:proofErr w:type="spellEnd"/>
      <w:r w:rsidRPr="00CA35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?</w:t>
      </w:r>
    </w:p>
    <w:p w:rsidR="0037782F" w:rsidRPr="00CA355C" w:rsidRDefault="0037782F" w:rsidP="00B35792">
      <w:pPr>
        <w:jc w:val="both"/>
        <w:rPr>
          <w:rFonts w:ascii="Times New Roman" w:hAnsi="Times New Roman" w:cs="Times New Roman"/>
          <w:sz w:val="28"/>
          <w:szCs w:val="28"/>
        </w:rPr>
      </w:pPr>
      <w:r w:rsidRPr="00CA355C">
        <w:rPr>
          <w:rFonts w:ascii="Times New Roman" w:hAnsi="Times New Roman" w:cs="Times New Roman"/>
          <w:b/>
        </w:rPr>
        <w:tab/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antepreșcolară</w:t>
      </w:r>
      <w:proofErr w:type="spellEnd"/>
      <w:r w:rsidR="00D11698" w:rsidRPr="00CA355C">
        <w:rPr>
          <w:rFonts w:ascii="Times New Roman" w:hAnsi="Times New Roman" w:cs="Times New Roman"/>
          <w:sz w:val="28"/>
          <w:szCs w:val="28"/>
        </w:rPr>
        <w:t xml:space="preserve"> </w:t>
      </w:r>
      <w:r w:rsidRPr="00CA355C">
        <w:rPr>
          <w:rFonts w:ascii="Times New Roman" w:hAnsi="Times New Roman" w:cs="Times New Roman"/>
          <w:sz w:val="28"/>
          <w:szCs w:val="28"/>
        </w:rPr>
        <w:t xml:space="preserve">(1-3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preșcolară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(3-6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ani</w:t>
      </w:r>
      <w:proofErr w:type="spellEnd"/>
      <w:proofErr w:type="gramStart"/>
      <w:r w:rsidRPr="00CA355C">
        <w:rPr>
          <w:rFonts w:ascii="Times New Roman" w:hAnsi="Times New Roman" w:cs="Times New Roman"/>
          <w:sz w:val="28"/>
          <w:szCs w:val="28"/>
        </w:rPr>
        <w:t>)</w:t>
      </w:r>
      <w:r w:rsidR="004F6B6B" w:rsidRPr="00CA355C">
        <w:rPr>
          <w:rFonts w:ascii="Times New Roman" w:hAnsi="Times New Roman" w:cs="Times New Roman"/>
          <w:sz w:val="28"/>
          <w:szCs w:val="28"/>
        </w:rPr>
        <w:t xml:space="preserve"> </w:t>
      </w:r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limbajul</w:t>
      </w:r>
      <w:proofErr w:type="spellEnd"/>
      <w:proofErr w:type="gram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dezvoltă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intens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aspectele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pronunție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vocabular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structurarea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propozițiilor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, etc.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evoluție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succed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rapid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jurul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vârstei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de 4-5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vorbire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355C">
        <w:rPr>
          <w:rFonts w:ascii="Times New Roman" w:hAnsi="Times New Roman" w:cs="Times New Roman"/>
          <w:sz w:val="28"/>
          <w:szCs w:val="28"/>
        </w:rPr>
        <w:t>clară</w:t>
      </w:r>
      <w:proofErr w:type="spellEnd"/>
      <w:proofErr w:type="gram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exprima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698" w:rsidRPr="00CA355C">
        <w:rPr>
          <w:rFonts w:ascii="Times New Roman" w:hAnsi="Times New Roman" w:cs="Times New Roman"/>
          <w:sz w:val="28"/>
          <w:szCs w:val="28"/>
        </w:rPr>
        <w:t>propoziții</w:t>
      </w:r>
      <w:proofErr w:type="spellEnd"/>
      <w:r w:rsidR="00D11698"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698" w:rsidRPr="00CA355C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D11698" w:rsidRPr="00CA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698" w:rsidRPr="00CA355C">
        <w:rPr>
          <w:rFonts w:ascii="Times New Roman" w:hAnsi="Times New Roman" w:cs="Times New Roman"/>
          <w:sz w:val="28"/>
          <w:szCs w:val="28"/>
        </w:rPr>
        <w:t>dificultate</w:t>
      </w:r>
      <w:proofErr w:type="spellEnd"/>
      <w:r w:rsidR="00D11698" w:rsidRPr="00CA355C">
        <w:rPr>
          <w:rFonts w:ascii="Times New Roman" w:hAnsi="Times New Roman" w:cs="Times New Roman"/>
          <w:sz w:val="28"/>
          <w:szCs w:val="28"/>
        </w:rPr>
        <w:t>.</w:t>
      </w:r>
      <w:r w:rsidRPr="00CA3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6B" w:rsidRPr="00CA355C" w:rsidRDefault="0037782F" w:rsidP="00CA355C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proofErr w:type="spellStart"/>
      <w:proofErr w:type="gram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Unele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cuvinte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sunete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</w:t>
      </w:r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</w:t>
      </w:r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pot </w:t>
      </w:r>
      <w:proofErr w:type="spellStart"/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fi</w:t>
      </w:r>
      <w:proofErr w:type="spellEnd"/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defectu</w:t>
      </w:r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os</w:t>
      </w:r>
      <w:proofErr w:type="spellEnd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pronunțate</w:t>
      </w:r>
      <w:proofErr w:type="spellEnd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după</w:t>
      </w:r>
      <w:proofErr w:type="spellEnd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vârsta</w:t>
      </w:r>
      <w:proofErr w:type="spellEnd"/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4-5 </w:t>
      </w:r>
      <w:proofErr w:type="spellStart"/>
      <w:r w:rsidR="004F6B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ani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  <w:proofErr w:type="gram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Poate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fi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</w:t>
      </w:r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rba</w:t>
      </w:r>
      <w:proofErr w:type="spellEnd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o </w:t>
      </w:r>
      <w:proofErr w:type="spellStart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dezvoltare</w:t>
      </w:r>
      <w:proofErr w:type="spellEnd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C6506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insuficientă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 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sistemului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fonator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respirat</w:t>
      </w:r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or, </w:t>
      </w:r>
      <w:proofErr w:type="spellStart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laringe</w:t>
      </w:r>
      <w:proofErr w:type="spellEnd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cavitate</w:t>
      </w:r>
      <w:proofErr w:type="spellEnd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faringeală</w:t>
      </w:r>
      <w:proofErr w:type="spellEnd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cavitate</w:t>
      </w:r>
      <w:proofErr w:type="spellEnd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bucală</w:t>
      </w:r>
      <w:proofErr w:type="spellEnd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cavitate</w:t>
      </w:r>
      <w:proofErr w:type="spellEnd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nazală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etc), de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anomalii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dentare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dar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</w:t>
      </w:r>
      <w:r w:rsidR="00A82D3A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stă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cazuri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nu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poate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fi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relevată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nici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 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cauză</w:t>
      </w:r>
      <w:proofErr w:type="spellEnd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organică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  <w:proofErr w:type="gram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probleme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se </w:t>
      </w:r>
      <w:proofErr w:type="spellStart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</w:t>
      </w:r>
      <w:proofErr w:type="spellEnd"/>
      <w:r w:rsidR="00081DEB" w:rsidRPr="00CA35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logopedia</w:t>
      </w:r>
      <w:proofErr w:type="spellEnd"/>
      <w:r w:rsidR="00081DEB" w:rsidRPr="00CA35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GB"/>
        </w:rPr>
        <w:t xml:space="preserve">, </w:t>
      </w:r>
      <w:proofErr w:type="spellStart"/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stiinta</w:t>
      </w:r>
      <w:proofErr w:type="spellEnd"/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care are ca </w:t>
      </w:r>
      <w:proofErr w:type="spellStart"/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scop</w:t>
      </w:r>
      <w:proofErr w:type="spellEnd"/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="00B37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prevenirea</w:t>
      </w:r>
      <w:proofErr w:type="spellEnd"/>
      <w:r w:rsidR="00B37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="00B37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si</w:t>
      </w:r>
      <w:proofErr w:type="spellEnd"/>
      <w:r w:rsidR="00B37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="00B37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corectarea</w:t>
      </w:r>
      <w:proofErr w:type="spellEnd"/>
      <w:r w:rsidR="00B37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="00B37C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tulbură</w:t>
      </w:r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rilor</w:t>
      </w:r>
      <w:proofErr w:type="spellEnd"/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 xml:space="preserve"> de </w:t>
      </w:r>
      <w:proofErr w:type="spellStart"/>
      <w:r w:rsidR="00081DEB" w:rsidRPr="00CA35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GB"/>
        </w:rPr>
        <w:t>limbaj</w:t>
      </w:r>
      <w:proofErr w:type="spellEnd"/>
      <w:r w:rsidR="00081DEB" w:rsidRPr="00CA3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. </w:t>
      </w:r>
    </w:p>
    <w:p w:rsidR="00081DEB" w:rsidRPr="00CA355C" w:rsidRDefault="004F6B6B" w:rsidP="00C6506B">
      <w:pPr>
        <w:shd w:val="clear" w:color="auto" w:fill="FEFEFE"/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Care </w:t>
      </w:r>
      <w:proofErr w:type="spellStart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sunt</w:t>
      </w:r>
      <w:proofErr w:type="spellEnd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 </w:t>
      </w:r>
      <w:proofErr w:type="spellStart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cele</w:t>
      </w:r>
      <w:proofErr w:type="spellEnd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 </w:t>
      </w:r>
      <w:proofErr w:type="spellStart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mai</w:t>
      </w:r>
      <w:proofErr w:type="spellEnd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 </w:t>
      </w:r>
      <w:proofErr w:type="spellStart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frecvent</w:t>
      </w:r>
      <w:proofErr w:type="spellEnd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 </w:t>
      </w:r>
      <w:proofErr w:type="spellStart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întâlnite</w:t>
      </w:r>
      <w:proofErr w:type="spellEnd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 </w:t>
      </w:r>
      <w:proofErr w:type="spellStart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tulbură</w:t>
      </w:r>
      <w:r w:rsidR="00081DEB"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ri</w:t>
      </w:r>
      <w:proofErr w:type="spellEnd"/>
      <w:r w:rsidR="00081DEB"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 de </w:t>
      </w:r>
      <w:proofErr w:type="spellStart"/>
      <w:r w:rsidR="00081DEB"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vorbire</w:t>
      </w:r>
      <w:proofErr w:type="spellEnd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 xml:space="preserve"> la </w:t>
      </w:r>
      <w:proofErr w:type="spellStart"/>
      <w:r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preșcolari</w:t>
      </w:r>
      <w:proofErr w:type="spellEnd"/>
      <w:r w:rsidR="00081DEB" w:rsidRPr="00CA355C">
        <w:rPr>
          <w:rStyle w:val="Strong"/>
          <w:rFonts w:ascii="Times New Roman" w:hAnsi="Times New Roman" w:cs="Times New Roman"/>
          <w:bCs w:val="0"/>
          <w:color w:val="FF0000"/>
          <w:sz w:val="32"/>
          <w:szCs w:val="32"/>
        </w:rPr>
        <w:t>?</w:t>
      </w:r>
    </w:p>
    <w:p w:rsidR="00081DEB" w:rsidRPr="00B37C6E" w:rsidRDefault="00081DEB" w:rsidP="00B37C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C6E">
        <w:rPr>
          <w:rStyle w:val="Strong"/>
          <w:rFonts w:ascii="Times New Roman" w:hAnsi="Times New Roman" w:cs="Times New Roman"/>
          <w:color w:val="333333"/>
          <w:sz w:val="28"/>
          <w:szCs w:val="28"/>
        </w:rPr>
        <w:t>Dislalia</w:t>
      </w:r>
      <w:proofErr w:type="spellEnd"/>
      <w:r w:rsidRPr="00B37C6E">
        <w:rPr>
          <w:rStyle w:val="Strong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tulburare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pronunție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întâlnitã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cabinetele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logopedice</w:t>
      </w:r>
      <w:proofErr w:type="spellEnd"/>
      <w:proofErr w:type="gramStart"/>
      <w:r w:rsidRPr="00B37C6E">
        <w:rPr>
          <w:rFonts w:ascii="Times New Roman" w:hAnsi="Times New Roman" w:cs="Times New Roman"/>
          <w:sz w:val="28"/>
          <w:szCs w:val="28"/>
        </w:rPr>
        <w:t>  l</w:t>
      </w:r>
      <w:r w:rsidR="004F6B6B" w:rsidRPr="00B37C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F6B6B"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B6B" w:rsidRPr="00B37C6E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="004F6B6B"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preșcolar</w:t>
      </w:r>
      <w:proofErr w:type="spellEnd"/>
      <w:r w:rsidR="004F6B6B" w:rsidRPr="00B37C6E">
        <w:rPr>
          <w:rFonts w:ascii="Times New Roman" w:hAnsi="Times New Roman" w:cs="Times New Roman"/>
          <w:sz w:val="28"/>
          <w:szCs w:val="28"/>
        </w:rPr>
        <w:t>,</w:t>
      </w:r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aceastã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tulburare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fiziologicã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nedezvoltãrii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suficiente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fonoarticulator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cerebrale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implicate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vorbirii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Sunetele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frecvent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vorbirea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vibranta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r,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siflantele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s, z,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şu</w:t>
      </w:r>
      <w:r w:rsidR="00C6506B" w:rsidRPr="00B37C6E">
        <w:rPr>
          <w:rFonts w:ascii="Times New Roman" w:hAnsi="Times New Roman" w:cs="Times New Roman"/>
          <w:sz w:val="28"/>
          <w:szCs w:val="28"/>
        </w:rPr>
        <w:t>i</w:t>
      </w:r>
      <w:r w:rsidRPr="00B37C6E">
        <w:rPr>
          <w:rFonts w:ascii="Times New Roman" w:hAnsi="Times New Roman" w:cs="Times New Roman"/>
          <w:sz w:val="28"/>
          <w:szCs w:val="28"/>
        </w:rPr>
        <w:t>erătoarele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ș, j, etc. 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Dislalia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fiziologicã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referã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dificultãțile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pronunție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firești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, nu se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fixeazã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mențin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dupã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 4-5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Dupã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acestã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vârstã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dislalia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consideratã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defectologicã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necesitã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logopedicã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C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evita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permanentizarea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defectuos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vorbire</w:t>
      </w:r>
      <w:proofErr w:type="spellEnd"/>
      <w:r w:rsidRPr="00B37C6E">
        <w:rPr>
          <w:rFonts w:ascii="Times New Roman" w:hAnsi="Times New Roman" w:cs="Times New Roman"/>
          <w:color w:val="496D74"/>
          <w:sz w:val="28"/>
          <w:szCs w:val="28"/>
          <w:shd w:val="clear" w:color="auto" w:fill="F8F8F8"/>
        </w:rPr>
        <w:t>.</w:t>
      </w:r>
    </w:p>
    <w:p w:rsidR="00BE5D9C" w:rsidRPr="00B37C6E" w:rsidRDefault="004F6B6B" w:rsidP="00B37C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Î</w:t>
      </w:r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ntârziere</w:t>
      </w:r>
      <w:proofErr w:type="spellEnd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dezvoltarea</w:t>
      </w:r>
      <w:proofErr w:type="spellEnd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limbajului</w:t>
      </w:r>
      <w:proofErr w:type="spellEnd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expresiv</w:t>
      </w:r>
      <w:proofErr w:type="spellEnd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 w:rsidR="00081DEB"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receptiv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 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aceste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cazuri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apariţia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cuvintelor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are loc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după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şi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jumătate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vocabularul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fiind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format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doar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din 20-30 de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cuvinte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până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vârsta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trei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aceștia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nu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formează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propoziţii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simple.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Evoluţia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aparatului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fonoarticulator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stagnează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după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perioada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lalaţiunii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vocalele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sunt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prezente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omit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consoanele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dificil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pronunțat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din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cuvintele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</w:t>
      </w:r>
      <w:proofErr w:type="spellEnd"/>
      <w:proofErr w:type="gram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conțin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grupuri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consonantice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copilul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are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dificultăţi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trecerea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la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limbajul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intern la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cel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extern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precum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înțelegere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mesajului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verbal al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interlocutorului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Acești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copii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au </w:t>
      </w:r>
      <w:proofErr w:type="gram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</w:t>
      </w:r>
      <w:proofErr w:type="gram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vocabular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sãrãcãcios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și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exprimã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obicei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cuvinte-cheie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care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substituie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propoziția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simplã</w:t>
      </w:r>
      <w:proofErr w:type="spellEnd"/>
      <w:r w:rsidR="00081DEB" w:rsidRPr="00B37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1DEB" w:rsidRPr="00B37C6E" w:rsidRDefault="00081DEB" w:rsidP="00B37C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37C6E">
        <w:rPr>
          <w:rStyle w:val="Strong"/>
          <w:rFonts w:ascii="Times New Roman" w:hAnsi="Times New Roman" w:cs="Times New Roman"/>
          <w:color w:val="333333"/>
          <w:sz w:val="28"/>
          <w:szCs w:val="28"/>
        </w:rPr>
        <w:t>Bâlbâiala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B37C6E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definită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ca o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tulburare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ritmului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fluenţei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vorbirii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cursivitatea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exprimării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grav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afectată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Bâlbâiala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gamă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diferită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manifestare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constă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repetarea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silabe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începutul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mijlocul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cuvântului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pauze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apariţia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spasmelor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fonoarticulator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împiedică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vorbirii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ritmice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cursive.La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preșcolari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întâlnim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bâlbâiala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fiziologicã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ocazionalã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-care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apare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datoritã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conflict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54148C"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8C" w:rsidRPr="00B37C6E">
        <w:rPr>
          <w:rFonts w:ascii="Times New Roman" w:hAnsi="Times New Roman" w:cs="Times New Roman"/>
          <w:sz w:val="28"/>
          <w:szCs w:val="28"/>
        </w:rPr>
        <w:t>dorința</w:t>
      </w:r>
      <w:proofErr w:type="spellEnd"/>
      <w:r w:rsidR="0054148C"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8C" w:rsidRPr="00B37C6E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54148C" w:rsidRPr="00B37C6E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54148C" w:rsidRPr="00B37C6E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54148C"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48C" w:rsidRPr="00B37C6E">
        <w:rPr>
          <w:rFonts w:ascii="Times New Roman" w:hAnsi="Times New Roman" w:cs="Times New Roman"/>
          <w:sz w:val="28"/>
          <w:szCs w:val="28"/>
        </w:rPr>
        <w:t>câ</w:t>
      </w:r>
      <w:r w:rsidRPr="00B37C6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repede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gândește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posibilitãțile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limitate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exprimare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tulburare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nu intra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sfera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patologicului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bâlbâielii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</w:rPr>
        <w:t>patologice</w:t>
      </w:r>
      <w:proofErr w:type="spellEnd"/>
      <w:r w:rsidRPr="00B37C6E">
        <w:rPr>
          <w:rFonts w:ascii="Times New Roman" w:hAnsi="Times New Roman" w:cs="Times New Roman"/>
          <w:sz w:val="28"/>
          <w:szCs w:val="28"/>
        </w:rPr>
        <w:t> </w:t>
      </w:r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aceastã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tulburare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vorbire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înseamnã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pentru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copil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mai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mult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decât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alterarea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ritmului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fluenței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comunicãrii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orale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bâlbâiala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afecteazã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totodatã</w:t>
      </w:r>
      <w:proofErr w:type="spellEnd"/>
      <w:r w:rsidRPr="00B37C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psihicul</w:t>
      </w:r>
      <w:proofErr w:type="spellEnd"/>
      <w:r w:rsidRPr="00B37C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sentimente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rușine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culpabilizare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frustrare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stimã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sine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scazutã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Pr="00B37C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B37C6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comportamentul</w:t>
      </w:r>
      <w:proofErr w:type="spellEnd"/>
      <w:r w:rsidRPr="00B37C6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modalitãți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prin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se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încearcã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mascarea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dificultãții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exprimare</w:t>
      </w:r>
      <w:proofErr w:type="spellEnd"/>
      <w:r w:rsidRPr="00B37C6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6506B" w:rsidRPr="00CA355C" w:rsidRDefault="00C6506B" w:rsidP="00B35792">
      <w:pPr>
        <w:pStyle w:val="NoSpacing"/>
        <w:shd w:val="clear" w:color="auto" w:fill="FFFFFF"/>
        <w:spacing w:before="360" w:after="360"/>
        <w:jc w:val="both"/>
        <w:rPr>
          <w:b/>
          <w:color w:val="FF0000"/>
          <w:sz w:val="32"/>
          <w:szCs w:val="32"/>
          <w:shd w:val="clear" w:color="auto" w:fill="FFFFFF"/>
        </w:rPr>
      </w:pPr>
      <w:proofErr w:type="spellStart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>Când</w:t>
      </w:r>
      <w:proofErr w:type="spellEnd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>este</w:t>
      </w:r>
      <w:proofErr w:type="spellEnd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>nevoie</w:t>
      </w:r>
      <w:proofErr w:type="spellEnd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 xml:space="preserve">  </w:t>
      </w:r>
      <w:proofErr w:type="spellStart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>partic</w:t>
      </w:r>
      <w:r w:rsidR="00CA355C">
        <w:rPr>
          <w:b/>
          <w:bCs/>
          <w:iCs/>
          <w:color w:val="FF0000"/>
          <w:sz w:val="32"/>
          <w:szCs w:val="32"/>
          <w:shd w:val="clear" w:color="auto" w:fill="FFFFFF"/>
        </w:rPr>
        <w:t>iparea</w:t>
      </w:r>
      <w:proofErr w:type="spellEnd"/>
      <w:proofErr w:type="gramEnd"/>
      <w:r w:rsidR="00CA355C">
        <w:rPr>
          <w:b/>
          <w:bCs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CA355C">
        <w:rPr>
          <w:b/>
          <w:bCs/>
          <w:iCs/>
          <w:color w:val="FF0000"/>
          <w:sz w:val="32"/>
          <w:szCs w:val="32"/>
          <w:shd w:val="clear" w:color="auto" w:fill="FFFFFF"/>
        </w:rPr>
        <w:t>copilului</w:t>
      </w:r>
      <w:proofErr w:type="spellEnd"/>
      <w:r w:rsidR="00CA355C">
        <w:rPr>
          <w:b/>
          <w:bCs/>
          <w:iCs/>
          <w:color w:val="FF0000"/>
          <w:sz w:val="32"/>
          <w:szCs w:val="32"/>
          <w:shd w:val="clear" w:color="auto" w:fill="FFFFFF"/>
        </w:rPr>
        <w:t xml:space="preserve"> la </w:t>
      </w:r>
      <w:proofErr w:type="spellStart"/>
      <w:r w:rsidR="00CA355C">
        <w:rPr>
          <w:b/>
          <w:bCs/>
          <w:iCs/>
          <w:color w:val="FF0000"/>
          <w:sz w:val="32"/>
          <w:szCs w:val="32"/>
          <w:shd w:val="clear" w:color="auto" w:fill="FFFFFF"/>
        </w:rPr>
        <w:t>terapia</w:t>
      </w:r>
      <w:proofErr w:type="spellEnd"/>
      <w:r w:rsidR="00CA355C">
        <w:rPr>
          <w:b/>
          <w:bCs/>
          <w:i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CA355C">
        <w:rPr>
          <w:b/>
          <w:bCs/>
          <w:iCs/>
          <w:color w:val="FF0000"/>
          <w:sz w:val="32"/>
          <w:szCs w:val="32"/>
          <w:shd w:val="clear" w:color="auto" w:fill="FFFFFF"/>
        </w:rPr>
        <w:t>logopedică</w:t>
      </w:r>
      <w:proofErr w:type="spellEnd"/>
      <w:r w:rsidRPr="00CA355C">
        <w:rPr>
          <w:b/>
          <w:bCs/>
          <w:iCs/>
          <w:color w:val="FF0000"/>
          <w:sz w:val="32"/>
          <w:szCs w:val="32"/>
          <w:shd w:val="clear" w:color="auto" w:fill="FFFFFF"/>
        </w:rPr>
        <w:t>?</w:t>
      </w:r>
    </w:p>
    <w:p w:rsidR="005652D0" w:rsidRPr="00CA355C" w:rsidRDefault="0023649C" w:rsidP="00B35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Prezintă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dificultăți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de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pronuntie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unuia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mai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multor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sunete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”stâlcește” cuvinte, omite/ adaugă sau înlocuiește sunete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mai</w:t>
      </w:r>
      <w:proofErr w:type="spellEnd"/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ales </w:t>
      </w:r>
      <w:proofErr w:type="spellStart"/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după</w:t>
      </w:r>
      <w:proofErr w:type="spellEnd"/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vâ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rsta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4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ani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5652D0" w:rsidRPr="00CA355C" w:rsidRDefault="0023649C" w:rsidP="00B35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Are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vorbirea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neclar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ă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exagerat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rapid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ă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mult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prea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lent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ă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5652D0" w:rsidRPr="00CA355C" w:rsidRDefault="0023649C" w:rsidP="00B35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Prezint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ă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nt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â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rziere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dezvoltarea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limbajului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fa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ță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copii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aceea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ș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â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rst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ă, vocabular redus,</w:t>
      </w:r>
    </w:p>
    <w:p w:rsidR="005652D0" w:rsidRPr="00CA355C" w:rsidRDefault="0023649C" w:rsidP="00B35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Prezintă dificultăți de a înțelege ceea ce i se spune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5652D0" w:rsidRPr="00CA355C" w:rsidRDefault="0023649C" w:rsidP="00B35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Are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vorbirea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dezorganizat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ă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5652D0" w:rsidRPr="00CA355C" w:rsidRDefault="0023649C" w:rsidP="00B35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Se b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â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lb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â</w:t>
      </w:r>
      <w:proofErr w:type="spellStart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ie</w:t>
      </w:r>
      <w:proofErr w:type="spellEnd"/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repetă sau prelungește excesiv u</w:t>
      </w:r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nele sunete, silabe sau cuvinte</w:t>
      </w:r>
      <w:r w:rsidR="00B35792"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 w:rsidRPr="00CA355C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:rsidR="0054148C" w:rsidRPr="00CA355C" w:rsidRDefault="0054148C" w:rsidP="00C6506B">
      <w:pPr>
        <w:pStyle w:val="NoSpacing"/>
        <w:shd w:val="clear" w:color="auto" w:fill="FFFFFF"/>
        <w:spacing w:before="360" w:beforeAutospacing="0" w:after="36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</w:p>
    <w:p w:rsidR="00A70807" w:rsidRPr="00CA355C" w:rsidRDefault="0054148C" w:rsidP="0023649C">
      <w:pPr>
        <w:shd w:val="clear" w:color="auto" w:fill="FFFFFF"/>
        <w:spacing w:after="0" w:line="633" w:lineRule="atLeast"/>
        <w:jc w:val="center"/>
        <w:rPr>
          <w:rFonts w:ascii="Times New Roman" w:eastAsia="Times New Roman" w:hAnsi="Times New Roman" w:cs="Times New Roman"/>
          <w:color w:val="A3A3A3"/>
          <w:sz w:val="28"/>
          <w:szCs w:val="28"/>
          <w:lang w:eastAsia="en-GB"/>
        </w:rPr>
      </w:pPr>
      <w:r w:rsidRPr="00CA355C">
        <w:rPr>
          <w:rFonts w:ascii="Times New Roman" w:eastAsia="Times New Roman" w:hAnsi="Times New Roman" w:cs="Times New Roman"/>
          <w:noProof/>
          <w:color w:val="A3A3A3"/>
          <w:sz w:val="28"/>
          <w:szCs w:val="28"/>
          <w:lang w:eastAsia="en-GB"/>
        </w:rPr>
        <w:drawing>
          <wp:inline distT="0" distB="0" distL="0" distR="0">
            <wp:extent cx="6143360" cy="7232073"/>
            <wp:effectExtent l="19050" t="0" r="0" b="0"/>
            <wp:docPr id="6" name="Picture 6" descr="D:\documente logopedie\Afise poavazat cabinet\identificarea-semnelo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e logopedie\Afise poavazat cabinet\identificarea-semnelor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85" cy="72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AB" w:rsidRPr="00CA355C" w:rsidRDefault="00B26EAB" w:rsidP="00B26EAB">
      <w:pPr>
        <w:pStyle w:val="NormalWeb"/>
        <w:shd w:val="clear" w:color="auto" w:fill="FFFFFF"/>
        <w:spacing w:before="0" w:beforeAutospacing="0" w:after="218" w:afterAutospacing="0"/>
        <w:ind w:left="720"/>
        <w:jc w:val="both"/>
        <w:rPr>
          <w:color w:val="212529"/>
          <w:sz w:val="28"/>
          <w:szCs w:val="28"/>
        </w:rPr>
      </w:pPr>
    </w:p>
    <w:p w:rsidR="00A82D3A" w:rsidRPr="00CA355C" w:rsidRDefault="00A82D3A" w:rsidP="00C650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D3A" w:rsidRPr="00CA355C" w:rsidSect="00BE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9223"/>
      </v:shape>
    </w:pict>
  </w:numPicBullet>
  <w:abstractNum w:abstractNumId="0">
    <w:nsid w:val="03144B5E"/>
    <w:multiLevelType w:val="multilevel"/>
    <w:tmpl w:val="194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35ED"/>
    <w:multiLevelType w:val="hybridMultilevel"/>
    <w:tmpl w:val="278EECEC"/>
    <w:lvl w:ilvl="0" w:tplc="03644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F766B"/>
    <w:multiLevelType w:val="hybridMultilevel"/>
    <w:tmpl w:val="6AEAFB62"/>
    <w:lvl w:ilvl="0" w:tplc="9ED60B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66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41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4DC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E4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22A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13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E13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A3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6114E"/>
    <w:multiLevelType w:val="multilevel"/>
    <w:tmpl w:val="6CB8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64840"/>
    <w:multiLevelType w:val="multilevel"/>
    <w:tmpl w:val="0AC8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F130C7"/>
    <w:multiLevelType w:val="hybridMultilevel"/>
    <w:tmpl w:val="FAB82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437"/>
    <w:multiLevelType w:val="hybridMultilevel"/>
    <w:tmpl w:val="C1021E06"/>
    <w:lvl w:ilvl="0" w:tplc="08090007">
      <w:start w:val="1"/>
      <w:numFmt w:val="bullet"/>
      <w:lvlText w:val=""/>
      <w:lvlPicBulletId w:val="0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70511338"/>
    <w:multiLevelType w:val="multilevel"/>
    <w:tmpl w:val="0DD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081DEB"/>
    <w:rsid w:val="00081DEB"/>
    <w:rsid w:val="0023649C"/>
    <w:rsid w:val="0037782F"/>
    <w:rsid w:val="004F6B6B"/>
    <w:rsid w:val="0054148C"/>
    <w:rsid w:val="005652D0"/>
    <w:rsid w:val="00640450"/>
    <w:rsid w:val="009B265B"/>
    <w:rsid w:val="00A70807"/>
    <w:rsid w:val="00A82D3A"/>
    <w:rsid w:val="00B26EAB"/>
    <w:rsid w:val="00B35792"/>
    <w:rsid w:val="00B37C6E"/>
    <w:rsid w:val="00BE5D9C"/>
    <w:rsid w:val="00C6506B"/>
    <w:rsid w:val="00CA355C"/>
    <w:rsid w:val="00CB2E70"/>
    <w:rsid w:val="00D1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9C"/>
  </w:style>
  <w:style w:type="paragraph" w:styleId="Heading2">
    <w:name w:val="heading 2"/>
    <w:basedOn w:val="Normal"/>
    <w:link w:val="Heading2Char"/>
    <w:uiPriority w:val="9"/>
    <w:qFormat/>
    <w:rsid w:val="00081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8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1DEB"/>
    <w:rPr>
      <w:b/>
      <w:bCs/>
    </w:rPr>
  </w:style>
  <w:style w:type="character" w:customStyle="1" w:styleId="apple-converted-space">
    <w:name w:val="apple-converted-space"/>
    <w:basedOn w:val="DefaultParagraphFont"/>
    <w:rsid w:val="00081DEB"/>
  </w:style>
  <w:style w:type="character" w:customStyle="1" w:styleId="Heading2Char">
    <w:name w:val="Heading 2 Char"/>
    <w:basedOn w:val="DefaultParagraphFont"/>
    <w:link w:val="Heading2"/>
    <w:uiPriority w:val="9"/>
    <w:rsid w:val="00081D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2020-09-27T19:46:00Z</dcterms:created>
  <dcterms:modified xsi:type="dcterms:W3CDTF">2020-09-28T19:01:00Z</dcterms:modified>
</cp:coreProperties>
</file>